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2A2"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Student’s Name </w:t>
      </w:r>
    </w:p>
    <w:p w:rsidR="006579A3"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Professor’s Name </w:t>
      </w:r>
    </w:p>
    <w:p w:rsidR="006579A3"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Course </w:t>
      </w:r>
    </w:p>
    <w:p w:rsidR="001B42A2" w:rsidRPr="009F12F1"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DD24AC" w:rsidRPr="009F12F1" w:rsidRDefault="001B42A2" w:rsidP="001B42A2">
      <w:pPr>
        <w:spacing w:line="480" w:lineRule="auto"/>
        <w:jc w:val="center"/>
        <w:rPr>
          <w:rFonts w:ascii="Times New Roman" w:hAnsi="Times New Roman" w:cs="Times New Roman"/>
          <w:sz w:val="24"/>
          <w:szCs w:val="24"/>
        </w:rPr>
      </w:pPr>
      <w:r w:rsidRPr="009F12F1">
        <w:rPr>
          <w:rFonts w:ascii="Times New Roman" w:hAnsi="Times New Roman" w:cs="Times New Roman"/>
          <w:sz w:val="24"/>
          <w:szCs w:val="24"/>
        </w:rPr>
        <w:t>Managing Workplace Diversity: Issues and Challenges</w:t>
      </w:r>
    </w:p>
    <w:p w:rsidR="001B42A2" w:rsidRPr="00B62055" w:rsidRDefault="00466739" w:rsidP="00B62055">
      <w:pPr>
        <w:spacing w:line="480" w:lineRule="auto"/>
        <w:jc w:val="center"/>
        <w:rPr>
          <w:rFonts w:ascii="Times New Roman" w:hAnsi="Times New Roman" w:cs="Times New Roman"/>
          <w:b/>
          <w:sz w:val="24"/>
          <w:szCs w:val="24"/>
        </w:rPr>
      </w:pPr>
      <w:r w:rsidRPr="00B62055">
        <w:rPr>
          <w:rFonts w:ascii="Times New Roman" w:hAnsi="Times New Roman" w:cs="Times New Roman"/>
          <w:b/>
          <w:sz w:val="24"/>
          <w:szCs w:val="24"/>
        </w:rPr>
        <w:t>Summary</w:t>
      </w:r>
    </w:p>
    <w:p w:rsidR="00171FA9" w:rsidRPr="009F12F1" w:rsidRDefault="009F12F1" w:rsidP="00B62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Patrick and Kumar</w:t>
      </w:r>
      <w:r w:rsidR="00DD27F1">
        <w:rPr>
          <w:rFonts w:ascii="Times New Roman" w:hAnsi="Times New Roman" w:cs="Times New Roman"/>
          <w:sz w:val="24"/>
          <w:szCs w:val="24"/>
        </w:rPr>
        <w:t>’s</w:t>
      </w:r>
      <w:r>
        <w:rPr>
          <w:rFonts w:ascii="Times New Roman" w:hAnsi="Times New Roman" w:cs="Times New Roman"/>
          <w:sz w:val="24"/>
          <w:szCs w:val="24"/>
        </w:rPr>
        <w:t xml:space="preserve"> (2012)</w:t>
      </w:r>
      <w:r w:rsidR="00171FA9" w:rsidRPr="009F12F1">
        <w:rPr>
          <w:rFonts w:ascii="Times New Roman" w:hAnsi="Times New Roman" w:cs="Times New Roman"/>
          <w:sz w:val="24"/>
          <w:szCs w:val="24"/>
        </w:rPr>
        <w:t xml:space="preserve"> article is about ‘managing workplace diversity: issues and challenges.’ Based on t</w:t>
      </w:r>
      <w:r w:rsidR="00F95A30">
        <w:rPr>
          <w:rFonts w:ascii="Times New Roman" w:hAnsi="Times New Roman" w:cs="Times New Roman"/>
          <w:sz w:val="24"/>
          <w:szCs w:val="24"/>
        </w:rPr>
        <w:t>he article, managing diversity is a process which is needed to build</w:t>
      </w:r>
      <w:r w:rsidR="00171FA9" w:rsidRPr="009F12F1">
        <w:rPr>
          <w:rFonts w:ascii="Times New Roman" w:hAnsi="Times New Roman" w:cs="Times New Roman"/>
          <w:sz w:val="24"/>
          <w:szCs w:val="24"/>
        </w:rPr>
        <w:t xml:space="preserve"> and sustain a positive wo</w:t>
      </w:r>
      <w:r w:rsidR="00F95A30">
        <w:rPr>
          <w:rFonts w:ascii="Times New Roman" w:hAnsi="Times New Roman" w:cs="Times New Roman"/>
          <w:sz w:val="24"/>
          <w:szCs w:val="24"/>
        </w:rPr>
        <w:t>rk environment where distinctions and similitudes</w:t>
      </w:r>
      <w:r w:rsidR="00171FA9" w:rsidRPr="009F12F1">
        <w:rPr>
          <w:rFonts w:ascii="Times New Roman" w:hAnsi="Times New Roman" w:cs="Times New Roman"/>
          <w:sz w:val="24"/>
          <w:szCs w:val="24"/>
        </w:rPr>
        <w:t xml:space="preserve"> of individuals are cherished so that everyone can achieve their potential and optimize their contributions to an organization’s strategic objectives and goals. Diversity encom</w:t>
      </w:r>
      <w:r w:rsidR="00F95A30">
        <w:rPr>
          <w:rFonts w:ascii="Times New Roman" w:hAnsi="Times New Roman" w:cs="Times New Roman"/>
          <w:sz w:val="24"/>
          <w:szCs w:val="24"/>
        </w:rPr>
        <w:t>passes gender, education, age, race, cognitive style, ethnic group, organizational function, and background,</w:t>
      </w:r>
      <w:r w:rsidR="00171FA9" w:rsidRPr="009F12F1">
        <w:rPr>
          <w:rFonts w:ascii="Times New Roman" w:hAnsi="Times New Roman" w:cs="Times New Roman"/>
          <w:sz w:val="24"/>
          <w:szCs w:val="24"/>
        </w:rPr>
        <w:t xml:space="preserve"> among others. To manage diversity at the workplace effec</w:t>
      </w:r>
      <w:r w:rsidR="006401AB">
        <w:rPr>
          <w:rFonts w:ascii="Times New Roman" w:hAnsi="Times New Roman" w:cs="Times New Roman"/>
          <w:sz w:val="24"/>
          <w:szCs w:val="24"/>
        </w:rPr>
        <w:t>tively, it requires sincere applications that include respecting and being compassionate about</w:t>
      </w:r>
      <w:r w:rsidR="00171FA9" w:rsidRPr="009F12F1">
        <w:rPr>
          <w:rFonts w:ascii="Times New Roman" w:hAnsi="Times New Roman" w:cs="Times New Roman"/>
          <w:sz w:val="24"/>
          <w:szCs w:val="24"/>
        </w:rPr>
        <w:t xml:space="preserve"> the interdependence of the natural environment, cultures, and humanity; and recognizing that instituti</w:t>
      </w:r>
      <w:r w:rsidR="006401AB">
        <w:rPr>
          <w:rFonts w:ascii="Times New Roman" w:hAnsi="Times New Roman" w:cs="Times New Roman"/>
          <w:sz w:val="24"/>
          <w:szCs w:val="24"/>
        </w:rPr>
        <w:t>onalized, cultural, and individual discrimination maintains and develops</w:t>
      </w:r>
      <w:r w:rsidR="00171FA9" w:rsidRPr="009F12F1">
        <w:rPr>
          <w:rFonts w:ascii="Times New Roman" w:hAnsi="Times New Roman" w:cs="Times New Roman"/>
          <w:sz w:val="24"/>
          <w:szCs w:val="24"/>
        </w:rPr>
        <w:t xml:space="preserve"> privileges for som</w:t>
      </w:r>
      <w:r w:rsidR="006401AB">
        <w:rPr>
          <w:rFonts w:ascii="Times New Roman" w:hAnsi="Times New Roman" w:cs="Times New Roman"/>
          <w:sz w:val="24"/>
          <w:szCs w:val="24"/>
        </w:rPr>
        <w:t>e while maintaining and developing drawbacks</w:t>
      </w:r>
      <w:r w:rsidR="001F4CB3">
        <w:rPr>
          <w:rFonts w:ascii="Times New Roman" w:hAnsi="Times New Roman" w:cs="Times New Roman"/>
          <w:sz w:val="24"/>
          <w:szCs w:val="24"/>
        </w:rPr>
        <w:t xml:space="preserve"> for o</w:t>
      </w:r>
      <w:r w:rsidR="0004347F">
        <w:rPr>
          <w:rFonts w:ascii="Times New Roman" w:hAnsi="Times New Roman" w:cs="Times New Roman"/>
          <w:sz w:val="24"/>
          <w:szCs w:val="24"/>
        </w:rPr>
        <w:t>thers. The major hindrances for welcoming</w:t>
      </w:r>
      <w:r w:rsidR="00171FA9" w:rsidRPr="009F12F1">
        <w:rPr>
          <w:rFonts w:ascii="Times New Roman" w:hAnsi="Times New Roman" w:cs="Times New Roman"/>
          <w:sz w:val="24"/>
          <w:szCs w:val="24"/>
        </w:rPr>
        <w:t xml:space="preserve"> diversi</w:t>
      </w:r>
      <w:r w:rsidR="00946194">
        <w:rPr>
          <w:rFonts w:ascii="Times New Roman" w:hAnsi="Times New Roman" w:cs="Times New Roman"/>
          <w:sz w:val="24"/>
          <w:szCs w:val="24"/>
        </w:rPr>
        <w:t>ty include backlash,</w:t>
      </w:r>
      <w:r w:rsidR="00171FA9" w:rsidRPr="009F12F1">
        <w:rPr>
          <w:rFonts w:ascii="Times New Roman" w:hAnsi="Times New Roman" w:cs="Times New Roman"/>
          <w:sz w:val="24"/>
          <w:szCs w:val="24"/>
        </w:rPr>
        <w:t xml:space="preserve"> </w:t>
      </w:r>
      <w:r w:rsidR="0004347F">
        <w:rPr>
          <w:rFonts w:ascii="Times New Roman" w:hAnsi="Times New Roman" w:cs="Times New Roman"/>
          <w:sz w:val="24"/>
          <w:szCs w:val="24"/>
        </w:rPr>
        <w:t xml:space="preserve">blaming the victim, </w:t>
      </w:r>
      <w:r w:rsidR="00171FA9" w:rsidRPr="009F12F1">
        <w:rPr>
          <w:rFonts w:ascii="Times New Roman" w:hAnsi="Times New Roman" w:cs="Times New Roman"/>
          <w:sz w:val="24"/>
          <w:szCs w:val="24"/>
        </w:rPr>
        <w:t>di</w:t>
      </w:r>
      <w:r w:rsidR="0004347F">
        <w:rPr>
          <w:rFonts w:ascii="Times New Roman" w:hAnsi="Times New Roman" w:cs="Times New Roman"/>
          <w:sz w:val="24"/>
          <w:szCs w:val="24"/>
        </w:rPr>
        <w:t>scrimination</w:t>
      </w:r>
      <w:r w:rsidR="00171FA9" w:rsidRPr="009F12F1">
        <w:rPr>
          <w:rFonts w:ascii="Times New Roman" w:hAnsi="Times New Roman" w:cs="Times New Roman"/>
          <w:sz w:val="24"/>
          <w:szCs w:val="24"/>
        </w:rPr>
        <w:t xml:space="preserve">, </w:t>
      </w:r>
      <w:r w:rsidR="00946194">
        <w:rPr>
          <w:rFonts w:ascii="Times New Roman" w:hAnsi="Times New Roman" w:cs="Times New Roman"/>
          <w:sz w:val="24"/>
          <w:szCs w:val="24"/>
        </w:rPr>
        <w:t xml:space="preserve">prejudice, </w:t>
      </w:r>
      <w:r w:rsidR="00171FA9" w:rsidRPr="009F12F1">
        <w:rPr>
          <w:rFonts w:ascii="Times New Roman" w:hAnsi="Times New Roman" w:cs="Times New Roman"/>
          <w:sz w:val="24"/>
          <w:szCs w:val="24"/>
        </w:rPr>
        <w:t>stereotypes, ethnocentrism</w:t>
      </w:r>
      <w:r w:rsidR="00946194">
        <w:rPr>
          <w:rFonts w:ascii="Times New Roman" w:hAnsi="Times New Roman" w:cs="Times New Roman"/>
          <w:sz w:val="24"/>
          <w:szCs w:val="24"/>
        </w:rPr>
        <w:t>, and harassment</w:t>
      </w:r>
      <w:r w:rsidR="00171FA9" w:rsidRPr="009F12F1">
        <w:rPr>
          <w:rFonts w:ascii="Times New Roman" w:hAnsi="Times New Roman" w:cs="Times New Roman"/>
          <w:sz w:val="24"/>
          <w:szCs w:val="24"/>
        </w:rPr>
        <w:t xml:space="preserve">. </w:t>
      </w:r>
    </w:p>
    <w:p w:rsidR="00171FA9" w:rsidRPr="009F12F1" w:rsidRDefault="00E51FAD" w:rsidP="00B62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article</w:t>
      </w:r>
      <w:r w:rsidR="0004347F">
        <w:rPr>
          <w:rFonts w:ascii="Times New Roman" w:hAnsi="Times New Roman" w:cs="Times New Roman"/>
          <w:sz w:val="24"/>
          <w:szCs w:val="24"/>
        </w:rPr>
        <w:t>, n</w:t>
      </w:r>
      <w:r w:rsidR="00171FA9" w:rsidRPr="009F12F1">
        <w:rPr>
          <w:rFonts w:ascii="Times New Roman" w:hAnsi="Times New Roman" w:cs="Times New Roman"/>
          <w:sz w:val="24"/>
          <w:szCs w:val="24"/>
        </w:rPr>
        <w:t>otwithstanding the technological advancement of the current communication, international relations needs management to deal with workers on an individual-to-individual basis</w:t>
      </w:r>
      <w:r w:rsidR="003D7A5F">
        <w:rPr>
          <w:rFonts w:ascii="Times New Roman" w:hAnsi="Times New Roman" w:cs="Times New Roman"/>
          <w:sz w:val="24"/>
          <w:szCs w:val="24"/>
        </w:rPr>
        <w:t xml:space="preserve"> (Patrick and Kuma </w:t>
      </w:r>
      <w:r>
        <w:rPr>
          <w:rFonts w:ascii="Times New Roman" w:hAnsi="Times New Roman" w:cs="Times New Roman"/>
          <w:sz w:val="24"/>
          <w:szCs w:val="24"/>
        </w:rPr>
        <w:t>12)</w:t>
      </w:r>
      <w:r w:rsidR="00171FA9" w:rsidRPr="009F12F1">
        <w:rPr>
          <w:rFonts w:ascii="Times New Roman" w:hAnsi="Times New Roman" w:cs="Times New Roman"/>
          <w:sz w:val="24"/>
          <w:szCs w:val="24"/>
        </w:rPr>
        <w:t xml:space="preserve">. To achieve this, the management must be willing to overcome stereotype and language barriers, and most significant the mental elimination that considers other people as having a background that is different or viewing them as aliens. Also, </w:t>
      </w:r>
      <w:r w:rsidR="00171FA9" w:rsidRPr="009F12F1">
        <w:rPr>
          <w:rFonts w:ascii="Times New Roman" w:hAnsi="Times New Roman" w:cs="Times New Roman"/>
          <w:sz w:val="24"/>
          <w:szCs w:val="24"/>
        </w:rPr>
        <w:lastRenderedPageBreak/>
        <w:t xml:space="preserve">based on the findings, as the age of people increases, their perception of diversity openness reduces, meaning it is essential for the management to orient the older workers regarding the significance of workplace diversity through group discussions, workshops, and training. Embracing diversity has been found to improve organizational performance positively. Nevertheless, for an organization to achieve full integration of diversity, the management must be willing to learn about cultural differences of various cultures, races, gender, religions, and countries. </w:t>
      </w:r>
    </w:p>
    <w:p w:rsidR="00171FA9" w:rsidRPr="00B62055" w:rsidRDefault="00171FA9" w:rsidP="00B62055">
      <w:pPr>
        <w:spacing w:line="480" w:lineRule="auto"/>
        <w:jc w:val="center"/>
        <w:rPr>
          <w:rFonts w:ascii="Times New Roman" w:hAnsi="Times New Roman" w:cs="Times New Roman"/>
          <w:b/>
          <w:sz w:val="24"/>
          <w:szCs w:val="24"/>
        </w:rPr>
      </w:pPr>
      <w:r w:rsidRPr="00B62055">
        <w:rPr>
          <w:rFonts w:ascii="Times New Roman" w:hAnsi="Times New Roman" w:cs="Times New Roman"/>
          <w:b/>
          <w:sz w:val="24"/>
          <w:szCs w:val="24"/>
        </w:rPr>
        <w:t>Critique</w:t>
      </w:r>
    </w:p>
    <w:p w:rsidR="00171FA9" w:rsidRPr="009F12F1" w:rsidRDefault="00171FA9" w:rsidP="00B62055">
      <w:pPr>
        <w:spacing w:line="480" w:lineRule="auto"/>
        <w:ind w:firstLine="720"/>
        <w:rPr>
          <w:rFonts w:ascii="Times New Roman" w:hAnsi="Times New Roman" w:cs="Times New Roman"/>
          <w:sz w:val="24"/>
          <w:szCs w:val="24"/>
        </w:rPr>
      </w:pPr>
      <w:r w:rsidRPr="009F12F1">
        <w:rPr>
          <w:rFonts w:ascii="Times New Roman" w:hAnsi="Times New Roman" w:cs="Times New Roman"/>
          <w:sz w:val="24"/>
          <w:szCs w:val="24"/>
        </w:rPr>
        <w:t>The information in this article highly helps in increasing my understanding of the significance of managing diversity at the workplace. An organization that embraces diversity makes sure that all workers have an equal chance to optimize their potential and improve their self-development and contribution, something which is essential for new young employees</w:t>
      </w:r>
      <w:r w:rsidR="003D7A5F">
        <w:rPr>
          <w:rFonts w:ascii="Times New Roman" w:hAnsi="Times New Roman" w:cs="Times New Roman"/>
          <w:sz w:val="24"/>
          <w:szCs w:val="24"/>
        </w:rPr>
        <w:t xml:space="preserve"> (Patrick and Kumar 6</w:t>
      </w:r>
      <w:r w:rsidR="001F4CB3">
        <w:rPr>
          <w:rFonts w:ascii="Times New Roman" w:hAnsi="Times New Roman" w:cs="Times New Roman"/>
          <w:sz w:val="24"/>
          <w:szCs w:val="24"/>
        </w:rPr>
        <w:t>)</w:t>
      </w:r>
      <w:r w:rsidRPr="009F12F1">
        <w:rPr>
          <w:rFonts w:ascii="Times New Roman" w:hAnsi="Times New Roman" w:cs="Times New Roman"/>
          <w:sz w:val="24"/>
          <w:szCs w:val="24"/>
        </w:rPr>
        <w:t>. Moreover, diversity promotes and supports innovation because it recognizes that individuals from different backgrounds can bring fresh perceptions and ideas that can enhance work efficiency and make services and products better. What surprised me in this article is the empirical research finding that organizations that embrace diversity are more successful than those organizations that do not embrace diversity. Workers from a different background that were hired by companies that valued diversity were discovered to be qualified for the position which they held</w:t>
      </w:r>
      <w:r w:rsidR="006579A3">
        <w:rPr>
          <w:rFonts w:ascii="Times New Roman" w:hAnsi="Times New Roman" w:cs="Times New Roman"/>
          <w:sz w:val="24"/>
          <w:szCs w:val="24"/>
        </w:rPr>
        <w:t xml:space="preserve"> (Patrick and Kumar </w:t>
      </w:r>
      <w:r w:rsidR="003D7A5F">
        <w:rPr>
          <w:rFonts w:ascii="Times New Roman" w:hAnsi="Times New Roman" w:cs="Times New Roman"/>
          <w:sz w:val="24"/>
          <w:szCs w:val="24"/>
        </w:rPr>
        <w:t>1</w:t>
      </w:r>
      <w:r w:rsidR="006579A3">
        <w:rPr>
          <w:rFonts w:ascii="Times New Roman" w:hAnsi="Times New Roman" w:cs="Times New Roman"/>
          <w:sz w:val="24"/>
          <w:szCs w:val="24"/>
        </w:rPr>
        <w:t>3</w:t>
      </w:r>
      <w:r w:rsidR="001F4CB3">
        <w:rPr>
          <w:rFonts w:ascii="Times New Roman" w:hAnsi="Times New Roman" w:cs="Times New Roman"/>
          <w:sz w:val="24"/>
          <w:szCs w:val="24"/>
        </w:rPr>
        <w:t>)</w:t>
      </w:r>
      <w:r w:rsidRPr="009F12F1">
        <w:rPr>
          <w:rFonts w:ascii="Times New Roman" w:hAnsi="Times New Roman" w:cs="Times New Roman"/>
          <w:sz w:val="24"/>
          <w:szCs w:val="24"/>
        </w:rPr>
        <w:t xml:space="preserve">. This shows that diversity recognizes the hard work and contribution of every employee toward organizational performance without discrimination. </w:t>
      </w:r>
    </w:p>
    <w:p w:rsidR="0077047D" w:rsidRPr="009F12F1" w:rsidRDefault="00171FA9" w:rsidP="00B62055">
      <w:pPr>
        <w:spacing w:line="480" w:lineRule="auto"/>
        <w:ind w:firstLine="720"/>
        <w:rPr>
          <w:rFonts w:ascii="Times New Roman" w:hAnsi="Times New Roman" w:cs="Times New Roman"/>
          <w:sz w:val="24"/>
          <w:szCs w:val="24"/>
        </w:rPr>
      </w:pPr>
      <w:r w:rsidRPr="009F12F1">
        <w:rPr>
          <w:rFonts w:ascii="Times New Roman" w:hAnsi="Times New Roman" w:cs="Times New Roman"/>
          <w:sz w:val="24"/>
          <w:szCs w:val="24"/>
        </w:rPr>
        <w:t xml:space="preserve">The information on this article has a significant positive impact on my plan to become an entrepreneur. For a business to continue being relevant in today’s competitive world, diversity is </w:t>
      </w:r>
      <w:r w:rsidRPr="009F12F1">
        <w:rPr>
          <w:rFonts w:ascii="Times New Roman" w:hAnsi="Times New Roman" w:cs="Times New Roman"/>
          <w:sz w:val="24"/>
          <w:szCs w:val="24"/>
        </w:rPr>
        <w:lastRenderedPageBreak/>
        <w:t>vital because it can support enterprises in continued prosperity and growth</w:t>
      </w:r>
      <w:r w:rsidR="003D7A5F">
        <w:rPr>
          <w:rFonts w:ascii="Times New Roman" w:hAnsi="Times New Roman" w:cs="Times New Roman"/>
          <w:sz w:val="24"/>
          <w:szCs w:val="24"/>
        </w:rPr>
        <w:t xml:space="preserve"> (Patrick and Kumar 10</w:t>
      </w:r>
      <w:r w:rsidR="001F4CB3">
        <w:rPr>
          <w:rFonts w:ascii="Times New Roman" w:hAnsi="Times New Roman" w:cs="Times New Roman"/>
          <w:sz w:val="24"/>
          <w:szCs w:val="24"/>
        </w:rPr>
        <w:t>)</w:t>
      </w:r>
      <w:r w:rsidRPr="009F12F1">
        <w:rPr>
          <w:rFonts w:ascii="Times New Roman" w:hAnsi="Times New Roman" w:cs="Times New Roman"/>
          <w:sz w:val="24"/>
          <w:szCs w:val="24"/>
        </w:rPr>
        <w:t>. By taking advantage of cultural differences, diversity helps to encourage more productivity, creativity, and innovations that new businesses require to compete with dominant organizations. My overall opinion regarding the usefulness of this article is that it helps to shed light on how companies with diverse workers are better situated to serve different international clients in a growing global market. The organizations which embrace divers</w:t>
      </w:r>
      <w:r w:rsidR="00E649BB">
        <w:rPr>
          <w:rFonts w:ascii="Times New Roman" w:hAnsi="Times New Roman" w:cs="Times New Roman"/>
          <w:sz w:val="24"/>
          <w:szCs w:val="24"/>
        </w:rPr>
        <w:t>ity have a great insight of the essentials</w:t>
      </w:r>
      <w:r w:rsidRPr="009F12F1">
        <w:rPr>
          <w:rFonts w:ascii="Times New Roman" w:hAnsi="Times New Roman" w:cs="Times New Roman"/>
          <w:sz w:val="24"/>
          <w:szCs w:val="24"/>
        </w:rPr>
        <w:t xml:space="preserve"> of the cultural, economic, social, political, and legal environments</w:t>
      </w:r>
      <w:r w:rsidR="003D7A5F">
        <w:rPr>
          <w:rFonts w:ascii="Times New Roman" w:hAnsi="Times New Roman" w:cs="Times New Roman"/>
          <w:sz w:val="24"/>
          <w:szCs w:val="24"/>
        </w:rPr>
        <w:t xml:space="preserve"> (Patrick and Kumar 11</w:t>
      </w:r>
      <w:r w:rsidR="001F4CB3">
        <w:rPr>
          <w:rFonts w:ascii="Times New Roman" w:hAnsi="Times New Roman" w:cs="Times New Roman"/>
          <w:sz w:val="24"/>
          <w:szCs w:val="24"/>
        </w:rPr>
        <w:t>)</w:t>
      </w:r>
      <w:r w:rsidRPr="009F12F1">
        <w:rPr>
          <w:rFonts w:ascii="Times New Roman" w:hAnsi="Times New Roman" w:cs="Times New Roman"/>
          <w:sz w:val="24"/>
          <w:szCs w:val="24"/>
        </w:rPr>
        <w:t>. Therefore, the article offers significant insight into practices that businesses should embrace to achieve effective diverse integration that supports creativity, innovation, and productivity.</w:t>
      </w: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Default="001B42A2" w:rsidP="00B62055">
      <w:pPr>
        <w:spacing w:line="480" w:lineRule="auto"/>
        <w:rPr>
          <w:rFonts w:ascii="Times New Roman" w:hAnsi="Times New Roman" w:cs="Times New Roman"/>
          <w:sz w:val="24"/>
          <w:szCs w:val="24"/>
        </w:rPr>
      </w:pPr>
    </w:p>
    <w:p w:rsidR="003D7A5F" w:rsidRPr="009F12F1" w:rsidRDefault="003D7A5F" w:rsidP="00B62055">
      <w:pPr>
        <w:spacing w:line="480" w:lineRule="auto"/>
        <w:rPr>
          <w:rFonts w:ascii="Times New Roman" w:hAnsi="Times New Roman" w:cs="Times New Roman"/>
          <w:sz w:val="24"/>
          <w:szCs w:val="24"/>
        </w:rPr>
      </w:pPr>
    </w:p>
    <w:p w:rsidR="009F12F1" w:rsidRPr="009F12F1" w:rsidRDefault="003D7A5F" w:rsidP="009F12F1">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Works Cited</w:t>
      </w:r>
    </w:p>
    <w:p w:rsidR="009F12F1" w:rsidRPr="009F12F1" w:rsidRDefault="003D7A5F" w:rsidP="009F12F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D7A5F">
        <w:rPr>
          <w:rFonts w:ascii="Times New Roman" w:eastAsia="Times New Roman" w:hAnsi="Times New Roman" w:cs="Times New Roman"/>
          <w:color w:val="000000"/>
          <w:sz w:val="24"/>
          <w:szCs w:val="24"/>
        </w:rPr>
        <w:t>Patrick, Harold Andrew, and Vincent Raj Kumar. "Managing workplace diversity: Issues and challenges." </w:t>
      </w:r>
      <w:r w:rsidRPr="003D7A5F">
        <w:rPr>
          <w:rFonts w:ascii="Times New Roman" w:eastAsia="Times New Roman" w:hAnsi="Times New Roman" w:cs="Times New Roman"/>
          <w:i/>
          <w:iCs/>
          <w:color w:val="000000"/>
          <w:sz w:val="24"/>
          <w:szCs w:val="24"/>
        </w:rPr>
        <w:t>Sage Open</w:t>
      </w:r>
      <w:r w:rsidRPr="003D7A5F">
        <w:rPr>
          <w:rFonts w:ascii="Times New Roman" w:eastAsia="Times New Roman" w:hAnsi="Times New Roman" w:cs="Times New Roman"/>
          <w:color w:val="000000"/>
          <w:sz w:val="24"/>
          <w:szCs w:val="24"/>
        </w:rPr>
        <w:t> </w:t>
      </w:r>
      <w:r w:rsidR="00025364">
        <w:rPr>
          <w:rFonts w:ascii="Times New Roman" w:eastAsia="Times New Roman" w:hAnsi="Times New Roman" w:cs="Times New Roman"/>
          <w:color w:val="000000"/>
          <w:sz w:val="24"/>
          <w:szCs w:val="24"/>
        </w:rPr>
        <w:t xml:space="preserve">2.2 (2012): 1-15. </w:t>
      </w:r>
      <w:r w:rsidR="00121E10">
        <w:rPr>
          <w:rFonts w:ascii="Times New Roman" w:eastAsia="Times New Roman" w:hAnsi="Times New Roman" w:cs="Times New Roman"/>
          <w:color w:val="000000"/>
          <w:sz w:val="24"/>
          <w:szCs w:val="24"/>
        </w:rPr>
        <w:t>DOI:</w:t>
      </w:r>
      <w:r w:rsidR="00121E10" w:rsidRPr="00063D68">
        <w:rPr>
          <w:rFonts w:ascii="Times New Roman" w:eastAsia="Times New Roman" w:hAnsi="Times New Roman" w:cs="Times New Roman"/>
          <w:color w:val="000000"/>
          <w:sz w:val="24"/>
          <w:szCs w:val="24"/>
        </w:rPr>
        <w:t xml:space="preserve"> 10.1177</w:t>
      </w:r>
      <w:r w:rsidR="00063D68" w:rsidRPr="00063D68">
        <w:rPr>
          <w:rFonts w:ascii="Times New Roman" w:eastAsia="Times New Roman" w:hAnsi="Times New Roman" w:cs="Times New Roman"/>
          <w:color w:val="000000"/>
          <w:sz w:val="24"/>
          <w:szCs w:val="24"/>
        </w:rPr>
        <w:t>/2158244012444615</w:t>
      </w:r>
      <w:r w:rsidR="009F12F1" w:rsidRPr="009F12F1">
        <w:rPr>
          <w:rFonts w:ascii="Times New Roman" w:eastAsia="Times New Roman" w:hAnsi="Times New Roman" w:cs="Times New Roman"/>
          <w:color w:val="000000"/>
          <w:sz w:val="24"/>
          <w:szCs w:val="24"/>
        </w:rPr>
        <w:t>. </w:t>
      </w:r>
      <w:hyperlink r:id="rId7" w:history="1">
        <w:r w:rsidR="00C7761D" w:rsidRPr="00C7761D">
          <w:rPr>
            <w:rStyle w:val="Hyperlink"/>
            <w:rFonts w:ascii="Times New Roman" w:eastAsia="Times New Roman" w:hAnsi="Times New Roman" w:cs="Times New Roman"/>
            <w:sz w:val="24"/>
            <w:szCs w:val="24"/>
          </w:rPr>
          <w:t>https://journals.sagepub.com/doi/pdf/10.1177/2158244012444615</w:t>
        </w:r>
      </w:hyperlink>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bookmarkStart w:id="0" w:name="_GoBack"/>
      <w:bookmarkEnd w:id="0"/>
    </w:p>
    <w:sectPr w:rsidR="001B42A2" w:rsidRPr="009F12F1" w:rsidSect="006579A3">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DE2" w:rsidRDefault="005E6DE2" w:rsidP="001B42A2">
      <w:pPr>
        <w:spacing w:after="0" w:line="240" w:lineRule="auto"/>
      </w:pPr>
      <w:r>
        <w:separator/>
      </w:r>
    </w:p>
  </w:endnote>
  <w:endnote w:type="continuationSeparator" w:id="0">
    <w:p w:rsidR="005E6DE2" w:rsidRDefault="005E6DE2" w:rsidP="001B4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DE2" w:rsidRDefault="005E6DE2" w:rsidP="001B42A2">
      <w:pPr>
        <w:spacing w:after="0" w:line="240" w:lineRule="auto"/>
      </w:pPr>
      <w:r>
        <w:separator/>
      </w:r>
    </w:p>
  </w:footnote>
  <w:footnote w:type="continuationSeparator" w:id="0">
    <w:p w:rsidR="005E6DE2" w:rsidRDefault="005E6DE2" w:rsidP="001B4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9A3" w:rsidRPr="006579A3" w:rsidRDefault="006579A3">
    <w:pPr>
      <w:pStyle w:val="Header"/>
      <w:jc w:val="right"/>
      <w:rPr>
        <w:rFonts w:ascii="Times New Roman" w:hAnsi="Times New Roman" w:cs="Times New Roman"/>
        <w:sz w:val="24"/>
      </w:rPr>
    </w:pPr>
    <w:r w:rsidRPr="006579A3">
      <w:rPr>
        <w:rFonts w:ascii="Times New Roman" w:hAnsi="Times New Roman" w:cs="Times New Roman"/>
        <w:sz w:val="24"/>
      </w:rPr>
      <w:t xml:space="preserve">Surname </w:t>
    </w:r>
    <w:sdt>
      <w:sdtPr>
        <w:rPr>
          <w:rFonts w:ascii="Times New Roman" w:hAnsi="Times New Roman" w:cs="Times New Roman"/>
          <w:sz w:val="24"/>
        </w:rPr>
        <w:id w:val="1166829643"/>
        <w:docPartObj>
          <w:docPartGallery w:val="Page Numbers (Top of Page)"/>
          <w:docPartUnique/>
        </w:docPartObj>
      </w:sdtPr>
      <w:sdtEndPr>
        <w:rPr>
          <w:noProof/>
        </w:rPr>
      </w:sdtEndPr>
      <w:sdtContent>
        <w:r w:rsidRPr="006579A3">
          <w:rPr>
            <w:rFonts w:ascii="Times New Roman" w:hAnsi="Times New Roman" w:cs="Times New Roman"/>
            <w:sz w:val="24"/>
          </w:rPr>
          <w:fldChar w:fldCharType="begin"/>
        </w:r>
        <w:r w:rsidRPr="006579A3">
          <w:rPr>
            <w:rFonts w:ascii="Times New Roman" w:hAnsi="Times New Roman" w:cs="Times New Roman"/>
            <w:sz w:val="24"/>
          </w:rPr>
          <w:instrText xml:space="preserve"> PAGE   \* MERGEFORMAT </w:instrText>
        </w:r>
        <w:r w:rsidRPr="006579A3">
          <w:rPr>
            <w:rFonts w:ascii="Times New Roman" w:hAnsi="Times New Roman" w:cs="Times New Roman"/>
            <w:sz w:val="24"/>
          </w:rPr>
          <w:fldChar w:fldCharType="separate"/>
        </w:r>
        <w:r w:rsidR="00025364">
          <w:rPr>
            <w:rFonts w:ascii="Times New Roman" w:hAnsi="Times New Roman" w:cs="Times New Roman"/>
            <w:noProof/>
            <w:sz w:val="24"/>
          </w:rPr>
          <w:t>4</w:t>
        </w:r>
        <w:r w:rsidRPr="006579A3">
          <w:rPr>
            <w:rFonts w:ascii="Times New Roman" w:hAnsi="Times New Roman" w:cs="Times New Roman"/>
            <w:noProof/>
            <w:sz w:val="24"/>
          </w:rPr>
          <w:fldChar w:fldCharType="end"/>
        </w:r>
      </w:sdtContent>
    </w:sdt>
  </w:p>
  <w:p w:rsidR="009B0457" w:rsidRPr="006579A3" w:rsidRDefault="009B0457" w:rsidP="001B42A2">
    <w:pPr>
      <w:pStyle w:val="Header"/>
      <w:tabs>
        <w:tab w:val="clear" w:pos="4680"/>
        <w:tab w:val="clear" w:pos="9360"/>
        <w:tab w:val="left" w:pos="2325"/>
      </w:tabs>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457" w:rsidRPr="001B42A2" w:rsidRDefault="009B0457" w:rsidP="001B42A2">
    <w:pPr>
      <w:pStyle w:val="Header"/>
      <w:spacing w:line="480" w:lineRule="auto"/>
      <w:rPr>
        <w:rFonts w:ascii="Times New Roman" w:hAnsi="Times New Roman" w:cs="Times New Roman"/>
        <w:sz w:val="24"/>
        <w:szCs w:val="24"/>
      </w:rPr>
    </w:pPr>
    <w:r w:rsidRPr="001B42A2">
      <w:rPr>
        <w:rFonts w:ascii="Times New Roman" w:hAnsi="Times New Roman" w:cs="Times New Roman"/>
        <w:sz w:val="24"/>
        <w:szCs w:val="24"/>
      </w:rPr>
      <w:t>Running head: MANAGING WORKPLACE DIVERSITY</w:t>
    </w:r>
    <w:r>
      <w:rPr>
        <w:rFonts w:ascii="Times New Roman" w:hAnsi="Times New Roman" w:cs="Times New Roman"/>
        <w:sz w:val="24"/>
        <w:szCs w:val="24"/>
      </w:rPr>
      <w:tab/>
    </w:r>
    <w:r w:rsidRPr="001B42A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3MzI3NTMwMjQxNTJQ0lEKTi0uzszPAykwrAUAYCf9hywAAAA="/>
  </w:docVars>
  <w:rsids>
    <w:rsidRoot w:val="001B42A2"/>
    <w:rsid w:val="00025364"/>
    <w:rsid w:val="0004347F"/>
    <w:rsid w:val="00063D68"/>
    <w:rsid w:val="00121E10"/>
    <w:rsid w:val="00155681"/>
    <w:rsid w:val="00171FA9"/>
    <w:rsid w:val="001B42A2"/>
    <w:rsid w:val="001F4CB3"/>
    <w:rsid w:val="00211D7A"/>
    <w:rsid w:val="002B00A7"/>
    <w:rsid w:val="003837CE"/>
    <w:rsid w:val="00383CA8"/>
    <w:rsid w:val="003D7A5F"/>
    <w:rsid w:val="004343A7"/>
    <w:rsid w:val="00466739"/>
    <w:rsid w:val="00470A48"/>
    <w:rsid w:val="004B5152"/>
    <w:rsid w:val="004F3321"/>
    <w:rsid w:val="00503884"/>
    <w:rsid w:val="00531F61"/>
    <w:rsid w:val="00563A83"/>
    <w:rsid w:val="0057430D"/>
    <w:rsid w:val="005E6DE2"/>
    <w:rsid w:val="005F5A67"/>
    <w:rsid w:val="006211B4"/>
    <w:rsid w:val="006401AB"/>
    <w:rsid w:val="006579A3"/>
    <w:rsid w:val="00726172"/>
    <w:rsid w:val="0077047D"/>
    <w:rsid w:val="007F3123"/>
    <w:rsid w:val="008F3323"/>
    <w:rsid w:val="00946194"/>
    <w:rsid w:val="009B0457"/>
    <w:rsid w:val="009E7066"/>
    <w:rsid w:val="009F12F1"/>
    <w:rsid w:val="00A2385A"/>
    <w:rsid w:val="00B41C94"/>
    <w:rsid w:val="00B62055"/>
    <w:rsid w:val="00BF255B"/>
    <w:rsid w:val="00C7761D"/>
    <w:rsid w:val="00CA6BEF"/>
    <w:rsid w:val="00D845FC"/>
    <w:rsid w:val="00DD24AC"/>
    <w:rsid w:val="00DD27F1"/>
    <w:rsid w:val="00E51FAD"/>
    <w:rsid w:val="00E649BB"/>
    <w:rsid w:val="00EF09AB"/>
    <w:rsid w:val="00F729DC"/>
    <w:rsid w:val="00F95A30"/>
    <w:rsid w:val="00FE2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2A2"/>
  </w:style>
  <w:style w:type="paragraph" w:styleId="Footer">
    <w:name w:val="footer"/>
    <w:basedOn w:val="Normal"/>
    <w:link w:val="FooterChar"/>
    <w:uiPriority w:val="99"/>
    <w:unhideWhenUsed/>
    <w:rsid w:val="001B4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2A2"/>
  </w:style>
  <w:style w:type="character" w:styleId="Hyperlink">
    <w:name w:val="Hyperlink"/>
    <w:basedOn w:val="DefaultParagraphFont"/>
    <w:uiPriority w:val="99"/>
    <w:unhideWhenUsed/>
    <w:rsid w:val="00C776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332305">
      <w:bodyDiv w:val="1"/>
      <w:marLeft w:val="0"/>
      <w:marRight w:val="0"/>
      <w:marTop w:val="0"/>
      <w:marBottom w:val="0"/>
      <w:divBdr>
        <w:top w:val="none" w:sz="0" w:space="0" w:color="auto"/>
        <w:left w:val="none" w:sz="0" w:space="0" w:color="auto"/>
        <w:bottom w:val="none" w:sz="0" w:space="0" w:color="auto"/>
        <w:right w:val="none" w:sz="0" w:space="0" w:color="auto"/>
      </w:divBdr>
    </w:div>
    <w:div w:id="65885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sagepub.com/doi/pdf/10.1177/215824401244461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785B0-CA22-4F90-BECA-D616FEBA5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2020-02-21T13:04:00Z</dcterms:created>
  <dcterms:modified xsi:type="dcterms:W3CDTF">2020-02-21T13:04:00Z</dcterms:modified>
</cp:coreProperties>
</file>